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25" w:rsidRDefault="00294825" w:rsidP="00294825">
      <w:pPr>
        <w:pStyle w:val="ConsPlusNormal"/>
        <w:ind w:firstLine="540"/>
        <w:jc w:val="both"/>
        <w:outlineLvl w:val="0"/>
      </w:pPr>
      <w:r>
        <w:t>Статья 16. Права и обязанности застрахованных лиц</w:t>
      </w:r>
    </w:p>
    <w:p w:rsidR="00294825" w:rsidRDefault="00294825" w:rsidP="00294825">
      <w:pPr>
        <w:pStyle w:val="ConsPlusNormal"/>
        <w:ind w:firstLine="540"/>
        <w:jc w:val="both"/>
      </w:pPr>
    </w:p>
    <w:p w:rsidR="00294825" w:rsidRDefault="00294825" w:rsidP="00294825">
      <w:pPr>
        <w:pStyle w:val="ConsPlusNormal"/>
        <w:ind w:firstLine="540"/>
        <w:jc w:val="both"/>
      </w:pPr>
      <w:r>
        <w:t>1. Застрахованные лица имеют право на:</w:t>
      </w:r>
    </w:p>
    <w:p w:rsidR="00294825" w:rsidRDefault="00294825" w:rsidP="00294825">
      <w:pPr>
        <w:pStyle w:val="ConsPlusNormal"/>
        <w:ind w:firstLine="540"/>
        <w:jc w:val="both"/>
      </w:pPr>
      <w:r>
        <w:t>1) бесплатное оказание им медицинской помощи медицинскими организациями при наступлении страхового случая: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а) на всей территории Российской Федерации в объеме, установленном </w:t>
      </w:r>
      <w:hyperlink r:id="rId4" w:history="1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страхования;</w:t>
      </w:r>
    </w:p>
    <w:p w:rsidR="00294825" w:rsidRDefault="00294825" w:rsidP="00294825">
      <w:pPr>
        <w:pStyle w:val="ConsPlusNormal"/>
        <w:ind w:firstLine="540"/>
        <w:jc w:val="both"/>
      </w:pPr>
      <w: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2) выбор страховой медицинской организации путем подачи </w:t>
      </w:r>
      <w:hyperlink r:id="rId5" w:history="1">
        <w:r>
          <w:rPr>
            <w:color w:val="0000FF"/>
          </w:rPr>
          <w:t>заявления</w:t>
        </w:r>
      </w:hyperlink>
      <w:r>
        <w:t xml:space="preserve"> в </w:t>
      </w:r>
      <w:hyperlink r:id="rId6" w:history="1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</w:t>
      </w:r>
      <w:hyperlink r:id="rId7" w:history="1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4)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 в соответствии с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294825" w:rsidRDefault="00294825" w:rsidP="00294825">
      <w:pPr>
        <w:pStyle w:val="ConsPlusNormal"/>
        <w:jc w:val="both"/>
      </w:pPr>
      <w:r>
        <w:t xml:space="preserve">(в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r:id="rId10" w:history="1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294825" w:rsidRDefault="00294825" w:rsidP="00294825">
      <w:pPr>
        <w:pStyle w:val="ConsPlusNormal"/>
        <w:jc w:val="both"/>
      </w:pPr>
      <w:r>
        <w:t xml:space="preserve">(в ред.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294825" w:rsidRDefault="00294825" w:rsidP="00294825">
      <w:pPr>
        <w:pStyle w:val="ConsPlusNormal"/>
        <w:ind w:firstLine="540"/>
        <w:jc w:val="both"/>
      </w:pPr>
      <w:r>
        <w:t>6) получение от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294825" w:rsidRDefault="00294825" w:rsidP="00294825">
      <w:pPr>
        <w:pStyle w:val="ConsPlusNormal"/>
        <w:ind w:firstLine="540"/>
        <w:jc w:val="both"/>
      </w:pPr>
      <w: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</w:t>
      </w:r>
      <w:hyperlink r:id="rId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</w:t>
      </w:r>
      <w:hyperlink r:id="rId1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94825" w:rsidRDefault="00294825" w:rsidP="00294825">
      <w:pPr>
        <w:pStyle w:val="ConsPlusNormal"/>
        <w:ind w:firstLine="540"/>
        <w:jc w:val="both"/>
      </w:pPr>
      <w:r>
        <w:t>10) защиту прав и законных интересов в сфере обязательного медицинского страхования.</w:t>
      </w:r>
    </w:p>
    <w:p w:rsidR="00294825" w:rsidRDefault="00294825" w:rsidP="00294825">
      <w:pPr>
        <w:pStyle w:val="ConsPlusNormal"/>
        <w:ind w:firstLine="540"/>
        <w:jc w:val="both"/>
      </w:pPr>
      <w:r>
        <w:t>2. Застрахованные лица обязаны:</w:t>
      </w:r>
    </w:p>
    <w:p w:rsidR="00294825" w:rsidRDefault="00294825" w:rsidP="00294825">
      <w:pPr>
        <w:pStyle w:val="ConsPlusNormal"/>
        <w:ind w:firstLine="540"/>
        <w:jc w:val="both"/>
      </w:pPr>
      <w:r>
        <w:t>1) предъявить полис обязательного медицинского страхования при обращении за медицинской помощью, за исключением случаев оказания экстренной медицинской помощи;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2) подать в страховую медицинскую организацию лично или через своего представителя </w:t>
      </w:r>
      <w:hyperlink r:id="rId14" w:history="1">
        <w:r>
          <w:rPr>
            <w:color w:val="0000FF"/>
          </w:rPr>
          <w:t>заявление</w:t>
        </w:r>
      </w:hyperlink>
      <w:r>
        <w:t xml:space="preserve"> о выборе страховой медицинской организации 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294825" w:rsidRDefault="00294825" w:rsidP="00294825">
      <w:pPr>
        <w:pStyle w:val="ConsPlusNormal"/>
        <w:ind w:firstLine="540"/>
        <w:jc w:val="both"/>
      </w:pPr>
      <w:r>
        <w:t>3) уведомить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произошли;</w:t>
      </w:r>
    </w:p>
    <w:p w:rsidR="00294825" w:rsidRDefault="00294825" w:rsidP="00294825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294825" w:rsidRDefault="00294825" w:rsidP="00294825">
      <w:pPr>
        <w:pStyle w:val="ConsPlusNormal"/>
        <w:ind w:firstLine="540"/>
        <w:jc w:val="both"/>
      </w:pPr>
      <w:bookmarkStart w:id="0" w:name="Par22"/>
      <w:bookmarkEnd w:id="0"/>
      <w:r>
        <w:t>4)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</w:t>
      </w:r>
    </w:p>
    <w:p w:rsidR="00294825" w:rsidRDefault="00294825" w:rsidP="00294825">
      <w:pPr>
        <w:pStyle w:val="ConsPlusNormal"/>
        <w:ind w:firstLine="540"/>
        <w:jc w:val="both"/>
      </w:pPr>
      <w:r>
        <w:t>3.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организацией, в которой застрахованы их матери или другие законные представители.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организацией, выбранной одним из его родителей или другим законным представителем.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4. 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после приобретения им дееспособности в полном объеме до достижения совершеннолетия - его родителями или другими законными представителями), путем подачи заявления в страховую медицинскую организацию из числа </w:t>
      </w:r>
      <w:r>
        <w:lastRenderedPageBreak/>
        <w:t>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</w:p>
    <w:p w:rsidR="00294825" w:rsidRDefault="00294825" w:rsidP="00294825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5. Для выбора или замены страховой медицинской организации застрахованное лицо лично или через своего представителя обращается с </w:t>
      </w:r>
      <w:hyperlink r:id="rId18" w:history="1">
        <w:r>
          <w:rPr>
            <w:color w:val="0000FF"/>
          </w:rPr>
          <w:t>заявлением</w:t>
        </w:r>
      </w:hyperlink>
      <w:r>
        <w:t xml:space="preserve">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На основании указанного заявления застрахованному лицу или его представителю выдается полис обязательного медицинского страхования в </w:t>
      </w:r>
      <w:hyperlink r:id="rId20" w:history="1">
        <w:r>
          <w:rPr>
            <w:color w:val="0000FF"/>
          </w:rPr>
          <w:t>порядке</w:t>
        </w:r>
      </w:hyperlink>
      <w:r>
        <w:t xml:space="preserve">, установленном правилами обязательного медицинского страхования. Если застрахованным лицом не было подано заявление о выборе (замене) страховой медицинской организации, такое лицо считается застрахованным той страховой медицинской организацией, которой он был застрахован ранее, за исключением случаев, предусмотренных </w:t>
      </w:r>
      <w:hyperlink w:anchor="Par22" w:history="1">
        <w:r>
          <w:rPr>
            <w:color w:val="0000FF"/>
          </w:rPr>
          <w:t>пунктом 4 части 2</w:t>
        </w:r>
      </w:hyperlink>
      <w:r>
        <w:t xml:space="preserve"> настоящей статьи.</w:t>
      </w:r>
    </w:p>
    <w:p w:rsidR="00294825" w:rsidRDefault="00294825" w:rsidP="00294825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294825" w:rsidRDefault="00294825" w:rsidP="00294825">
      <w:pPr>
        <w:pStyle w:val="ConsPlusNormal"/>
        <w:ind w:firstLine="540"/>
        <w:jc w:val="both"/>
      </w:pPr>
      <w:bookmarkStart w:id="1" w:name="Par28"/>
      <w:bookmarkEnd w:id="1"/>
      <w:r>
        <w:t>6. Сведения о гражданах, не обратившихся в страховую медицинскую организацию за выдачей им полисов обязательного медицинского страхования,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приостановлением, отзывом или прекращением действия лицензии страховой медицинской организации, которое отражается в сведениях, направляемых в страховые медицинские организации, должно быть равным.</w:t>
      </w:r>
    </w:p>
    <w:p w:rsidR="00294825" w:rsidRDefault="00294825" w:rsidP="00294825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7. Страховые медицинские организации, указанные в </w:t>
      </w:r>
      <w:hyperlink w:anchor="Par28" w:history="1">
        <w:r>
          <w:rPr>
            <w:color w:val="0000FF"/>
          </w:rPr>
          <w:t>части 6</w:t>
        </w:r>
      </w:hyperlink>
      <w:r>
        <w:t xml:space="preserve"> настоящей статьи:</w:t>
      </w:r>
    </w:p>
    <w:p w:rsidR="00294825" w:rsidRDefault="00294825" w:rsidP="00294825">
      <w:pPr>
        <w:pStyle w:val="ConsPlusNormal"/>
        <w:ind w:firstLine="540"/>
        <w:jc w:val="both"/>
      </w:pPr>
      <w:r>
        <w:t>1)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страхования;</w:t>
      </w:r>
    </w:p>
    <w:p w:rsidR="00294825" w:rsidRDefault="00294825" w:rsidP="00294825">
      <w:pPr>
        <w:pStyle w:val="ConsPlusNormal"/>
        <w:ind w:firstLine="540"/>
        <w:jc w:val="both"/>
      </w:pPr>
      <w:r>
        <w:t xml:space="preserve">2) обеспечивают выдачу застрахованному лицу полиса обязательного медицинского страхования в порядке, установленном </w:t>
      </w:r>
      <w:hyperlink r:id="rId23" w:history="1">
        <w:r>
          <w:rPr>
            <w:color w:val="0000FF"/>
          </w:rPr>
          <w:t>статьей 46</w:t>
        </w:r>
      </w:hyperlink>
      <w:r>
        <w:t xml:space="preserve"> настоящего Федерального закона;</w:t>
      </w:r>
    </w:p>
    <w:p w:rsidR="00294825" w:rsidRDefault="00294825" w:rsidP="00294825">
      <w:pPr>
        <w:pStyle w:val="ConsPlusNormal"/>
        <w:ind w:firstLine="540"/>
        <w:jc w:val="both"/>
      </w:pPr>
      <w:r>
        <w:t>3) предоставляют застрахованному лицу информацию о его правах и обязанностях.</w:t>
      </w:r>
    </w:p>
    <w:p w:rsidR="006277B9" w:rsidRDefault="006277B9"/>
    <w:sectPr w:rsidR="006277B9" w:rsidSect="00297D8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294825"/>
    <w:rsid w:val="00294825"/>
    <w:rsid w:val="0062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82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09401FF394F2D2AAE37F50E578D7E25F21C9E242447EAC0B5820E8C71DB82940B4BFDCB4472T4i3L" TargetMode="External"/><Relationship Id="rId13" Type="http://schemas.openxmlformats.org/officeDocument/2006/relationships/hyperlink" Target="consultantplus://offline/ref=EDD09401FF394F2D2AAE37F50E578D7E25F21C9E242447EAC0B5820E8C71DB82940B4BFDCA4677T4i0L" TargetMode="External"/><Relationship Id="rId18" Type="http://schemas.openxmlformats.org/officeDocument/2006/relationships/hyperlink" Target="consultantplus://offline/ref=EDD09401FF394F2D2AAE37F50E578D7E27FF1B9C232447EAC0B5820E8C71DB82940B4BFDCB4771T4i8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D09401FF394F2D2AAE37F50E578D7E27F31B982E2447EAC0B5820E8C71DB82940B4BFDCB4677T4i4L" TargetMode="External"/><Relationship Id="rId7" Type="http://schemas.openxmlformats.org/officeDocument/2006/relationships/hyperlink" Target="consultantplus://offline/ref=EDD09401FF394F2D2AAE37F50E578D7E25F21C9C202447EAC0B5820E8C71DB82940B4BFDCB4674T4i4L" TargetMode="External"/><Relationship Id="rId12" Type="http://schemas.openxmlformats.org/officeDocument/2006/relationships/hyperlink" Target="consultantplus://offline/ref=EDD09401FF394F2D2AAE28EA08578D7E22F21D9F25281AE0C8EC8E0C8B7E8495934247FCCB447245T5i9L" TargetMode="External"/><Relationship Id="rId17" Type="http://schemas.openxmlformats.org/officeDocument/2006/relationships/hyperlink" Target="consultantplus://offline/ref=EDD09401FF394F2D2AAE37F50E578D7E27F31B982E2447EAC0B5820E8C71DB82940B4BFDCB4677T4i5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D09401FF394F2D2AAE37F50E578D7E27F31B982E2447EAC0B5820E8C71DB82940B4BFDCB4677T4i2L" TargetMode="External"/><Relationship Id="rId20" Type="http://schemas.openxmlformats.org/officeDocument/2006/relationships/hyperlink" Target="consultantplus://offline/ref=EDD09401FF394F2D2AAE37F50E578D7E25F21C9C202447EAC0B5820E8C71DB82940B4BFDCB4772T4i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D09401FF394F2D2AAE37F50E578D7E25F21C9C202447EAC0B5820E8C71DB82940B4BFDCB4674T4i4L" TargetMode="External"/><Relationship Id="rId11" Type="http://schemas.openxmlformats.org/officeDocument/2006/relationships/hyperlink" Target="consultantplus://offline/ref=EDD09401FF394F2D2AAE28EA08578D7E22FD199C21271AE0C8EC8E0C8B7E8495934247FCCB477447T5iF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DD09401FF394F2D2AAE37F50E578D7E27FF1B9C232447EAC0B5820E8C71DB82940B4BFDCB4771T4i8L" TargetMode="External"/><Relationship Id="rId15" Type="http://schemas.openxmlformats.org/officeDocument/2006/relationships/hyperlink" Target="consultantplus://offline/ref=EDD09401FF394F2D2AAE37F50E578D7E25F21C9C202447EAC0B5820E8C71DB82940B4BFDCB4674T4i4L" TargetMode="External"/><Relationship Id="rId23" Type="http://schemas.openxmlformats.org/officeDocument/2006/relationships/hyperlink" Target="consultantplus://offline/ref=EDD09401FF394F2D2AAE37F50E578D7E25FC1F99232447EAC0B5820E8C71DB82940B4BFDCB437DT4i8L" TargetMode="External"/><Relationship Id="rId10" Type="http://schemas.openxmlformats.org/officeDocument/2006/relationships/hyperlink" Target="consultantplus://offline/ref=EDD09401FF394F2D2AAE37F50E578D7E25F21C9E242447EAC0B5820E8C71DB82940B4BFDCB4472T4i3L" TargetMode="External"/><Relationship Id="rId19" Type="http://schemas.openxmlformats.org/officeDocument/2006/relationships/hyperlink" Target="consultantplus://offline/ref=EDD09401FF394F2D2AAE37F50E578D7E25F21C9C202447EAC0B5820E8C71DB82940B4BFDCB4675T4i8L" TargetMode="External"/><Relationship Id="rId4" Type="http://schemas.openxmlformats.org/officeDocument/2006/relationships/hyperlink" Target="consultantplus://offline/ref=EDD09401FF394F2D2AAE37F50E578D7E25FC1F99232447EAC0B5820E8C71DB82940B4BFDCB4275T4i5L" TargetMode="External"/><Relationship Id="rId9" Type="http://schemas.openxmlformats.org/officeDocument/2006/relationships/hyperlink" Target="consultantplus://offline/ref=EDD09401FF394F2D2AAE28EA08578D7E22FD199C21271AE0C8EC8E0C8B7E8495934247FCCB477447T5iCL" TargetMode="External"/><Relationship Id="rId14" Type="http://schemas.openxmlformats.org/officeDocument/2006/relationships/hyperlink" Target="consultantplus://offline/ref=EDD09401FF394F2D2AAE37F50E578D7E27FF1B9C232447EAC0B5820E8C71DB82940B4BFDCB4771T4i8L" TargetMode="External"/><Relationship Id="rId22" Type="http://schemas.openxmlformats.org/officeDocument/2006/relationships/hyperlink" Target="consultantplus://offline/ref=EDD09401FF394F2D2AAE37F50E578D7E27F31B982E2447EAC0B5820E8C71DB82940B4BFDCB4677T4i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1489</Words>
  <Characters>8492</Characters>
  <Application>Microsoft Office Word</Application>
  <DocSecurity>0</DocSecurity>
  <Lines>70</Lines>
  <Paragraphs>19</Paragraphs>
  <ScaleCrop>false</ScaleCrop>
  <Company>poliklinika</Company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user_412</dc:creator>
  <cp:keywords/>
  <dc:description/>
  <cp:lastModifiedBy>user_412</cp:lastModifiedBy>
  <cp:revision>2</cp:revision>
  <dcterms:created xsi:type="dcterms:W3CDTF">2016-07-14T11:34:00Z</dcterms:created>
  <dcterms:modified xsi:type="dcterms:W3CDTF">2016-07-14T11:34:00Z</dcterms:modified>
</cp:coreProperties>
</file>